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66" w:rsidRPr="003C2166" w:rsidRDefault="003C2166" w:rsidP="003C2166">
      <w:pPr>
        <w:jc w:val="center"/>
      </w:pPr>
      <w:r w:rsidRPr="003C2166">
        <w:rPr>
          <w:rFonts w:ascii="Times New Roman" w:hAnsi="Times New Roman" w:cs="Times New Roman"/>
          <w:b/>
          <w:sz w:val="32"/>
          <w:szCs w:val="32"/>
        </w:rPr>
        <w:t>Формирование основ педагогического мастерства</w:t>
      </w:r>
    </w:p>
    <w:p w:rsidR="003C2166" w:rsidRPr="003C2166" w:rsidRDefault="003C2166" w:rsidP="003C21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2166">
        <w:rPr>
          <w:rFonts w:ascii="Times New Roman" w:hAnsi="Times New Roman" w:cs="Times New Roman"/>
          <w:sz w:val="28"/>
          <w:szCs w:val="28"/>
        </w:rPr>
        <w:t>Что такое педагогическое мастерство? С этим вопросом можно обратиться к тысяче педагогов, и каждый даст свое определение с позиции собственного опыта. Для тех, кто начинает свой педагогический путь, мастерство - понятие более абстрактное, а для тех, кто имеет за плечами определенный опыт, мастерство воспринимается более конкретно, и, обычно, включает в себя то, чего ему недостает. Однако, в целом, для каждого педагога мастерство – это определенная педагогическая вершина, к которой он стремится.</w:t>
      </w:r>
    </w:p>
    <w:p w:rsidR="003C2166" w:rsidRPr="003C2166" w:rsidRDefault="003C2166" w:rsidP="003C21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2166">
        <w:rPr>
          <w:rFonts w:ascii="Times New Roman" w:hAnsi="Times New Roman" w:cs="Times New Roman"/>
          <w:sz w:val="28"/>
          <w:szCs w:val="28"/>
        </w:rPr>
        <w:t>«Мастер» (в переводе с лат</w:t>
      </w:r>
      <w:proofErr w:type="gramStart"/>
      <w:r w:rsidRPr="003C21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166">
        <w:rPr>
          <w:rFonts w:ascii="Times New Roman" w:hAnsi="Times New Roman" w:cs="Times New Roman"/>
          <w:sz w:val="28"/>
          <w:szCs w:val="28"/>
        </w:rPr>
        <w:t xml:space="preserve"> - </w:t>
      </w:r>
      <w:proofErr w:type="gramStart"/>
      <w:r w:rsidRPr="003C216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C2166">
        <w:rPr>
          <w:rFonts w:ascii="Times New Roman" w:hAnsi="Times New Roman" w:cs="Times New Roman"/>
          <w:sz w:val="28"/>
          <w:szCs w:val="28"/>
        </w:rPr>
        <w:t>ачальник, учитель) - это человек, достигший высокого уровня совершенства и творчества в своем деле.</w:t>
      </w:r>
    </w:p>
    <w:p w:rsidR="003C2166" w:rsidRPr="003C2166" w:rsidRDefault="003C2166" w:rsidP="003C21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2166">
        <w:rPr>
          <w:rFonts w:ascii="Times New Roman" w:hAnsi="Times New Roman" w:cs="Times New Roman"/>
          <w:sz w:val="28"/>
          <w:szCs w:val="28"/>
        </w:rPr>
        <w:t>Мастерство (высший уровень профессионализма) - это комплекс качеств личности, обеспечивающих высокий уровень профессиональной педагогической деятельности. Мастерство в своей творческой деятельности глубоко индивидуально, однако можно выделить общие компоненты педагогического мастерства:</w:t>
      </w:r>
    </w:p>
    <w:p w:rsidR="003C2166" w:rsidRPr="003C2166" w:rsidRDefault="003C2166" w:rsidP="003C216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C2166">
        <w:rPr>
          <w:rFonts w:ascii="Times New Roman" w:hAnsi="Times New Roman" w:cs="Times New Roman"/>
          <w:sz w:val="28"/>
          <w:szCs w:val="28"/>
        </w:rPr>
        <w:t>Личностные качества педагога: высокий моральный облик, ответственность, добросовестность, трудолюбие, педагогическая справедливость, любовь к детям, педагогические способности, терпение, выдержка, настойчивость, оптимизм, гуманистическая направленность, чувство юмора, педагогические способности в какой-либо области, профессиональная педагогическая направленность.</w:t>
      </w:r>
      <w:proofErr w:type="gramEnd"/>
    </w:p>
    <w:p w:rsidR="003C2166" w:rsidRPr="003C2166" w:rsidRDefault="003C2166" w:rsidP="003C216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166">
        <w:rPr>
          <w:rFonts w:ascii="Times New Roman" w:hAnsi="Times New Roman" w:cs="Times New Roman"/>
          <w:sz w:val="28"/>
          <w:szCs w:val="28"/>
        </w:rPr>
        <w:t>Профессиональная педагогическая техника - совокупность умений, навыков, приемов, позволяющих управлять процессом воспитания. </w:t>
      </w:r>
    </w:p>
    <w:p w:rsidR="003C2166" w:rsidRPr="003C2166" w:rsidRDefault="003C2166" w:rsidP="003C21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166">
        <w:rPr>
          <w:rFonts w:ascii="Times New Roman" w:hAnsi="Times New Roman" w:cs="Times New Roman"/>
          <w:i/>
          <w:sz w:val="28"/>
          <w:szCs w:val="28"/>
        </w:rPr>
        <w:t>Компоненты педагогической техники:</w:t>
      </w:r>
    </w:p>
    <w:p w:rsidR="003C2166" w:rsidRPr="003C2166" w:rsidRDefault="003C2166" w:rsidP="003C2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166">
        <w:rPr>
          <w:rFonts w:ascii="Times New Roman" w:hAnsi="Times New Roman" w:cs="Times New Roman"/>
          <w:sz w:val="28"/>
          <w:szCs w:val="28"/>
        </w:rPr>
        <w:t>умение педагога управлять своим поведением:                                            </w:t>
      </w:r>
    </w:p>
    <w:p w:rsidR="003C2166" w:rsidRPr="003C2166" w:rsidRDefault="003C2166" w:rsidP="003C2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166">
        <w:rPr>
          <w:rFonts w:ascii="Times New Roman" w:hAnsi="Times New Roman" w:cs="Times New Roman"/>
          <w:sz w:val="28"/>
          <w:szCs w:val="28"/>
        </w:rPr>
        <w:t>владение мимикой, пантомимой;</w:t>
      </w:r>
    </w:p>
    <w:p w:rsidR="003C2166" w:rsidRPr="003C2166" w:rsidRDefault="003C2166" w:rsidP="003C2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166">
        <w:rPr>
          <w:rFonts w:ascii="Times New Roman" w:hAnsi="Times New Roman" w:cs="Times New Roman"/>
          <w:sz w:val="28"/>
          <w:szCs w:val="28"/>
        </w:rPr>
        <w:t>управление эмоциями, настроением;</w:t>
      </w:r>
    </w:p>
    <w:p w:rsidR="003C2166" w:rsidRPr="003C2166" w:rsidRDefault="003C2166" w:rsidP="003C2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166">
        <w:rPr>
          <w:rFonts w:ascii="Times New Roman" w:hAnsi="Times New Roman" w:cs="Times New Roman"/>
          <w:sz w:val="28"/>
          <w:szCs w:val="28"/>
        </w:rPr>
        <w:t>социально-перцептивные способности (способности, позволяющие понимать субъекта педагогического воздействия на основе чувственного восприятия): внимание, наблюдательность, воображение;</w:t>
      </w:r>
    </w:p>
    <w:p w:rsidR="003C2166" w:rsidRPr="003C2166" w:rsidRDefault="003C2166" w:rsidP="003C2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166">
        <w:rPr>
          <w:rFonts w:ascii="Times New Roman" w:hAnsi="Times New Roman" w:cs="Times New Roman"/>
          <w:sz w:val="28"/>
          <w:szCs w:val="28"/>
        </w:rPr>
        <w:t>техника речи (дыхание, постановка голоса, дикция, темп речи).</w:t>
      </w:r>
    </w:p>
    <w:p w:rsidR="003C2166" w:rsidRPr="003C2166" w:rsidRDefault="003C2166" w:rsidP="003C2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166">
        <w:rPr>
          <w:rFonts w:ascii="Times New Roman" w:hAnsi="Times New Roman" w:cs="Times New Roman"/>
          <w:sz w:val="28"/>
          <w:szCs w:val="28"/>
        </w:rPr>
        <w:t>умение воздействовать на личность и коллектив.</w:t>
      </w:r>
    </w:p>
    <w:p w:rsidR="003C2166" w:rsidRPr="003C2166" w:rsidRDefault="003C2166" w:rsidP="003C21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21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2166">
        <w:rPr>
          <w:rFonts w:ascii="Times New Roman" w:hAnsi="Times New Roman" w:cs="Times New Roman"/>
          <w:sz w:val="28"/>
          <w:szCs w:val="28"/>
        </w:rPr>
        <w:t xml:space="preserve">Основой развития педагогического мастерства является сплав знаний и профессиональной направленности, условием успешности - педагогические </w:t>
      </w:r>
      <w:r w:rsidRPr="003C2166">
        <w:rPr>
          <w:rFonts w:ascii="Times New Roman" w:hAnsi="Times New Roman" w:cs="Times New Roman"/>
          <w:sz w:val="28"/>
          <w:szCs w:val="28"/>
        </w:rPr>
        <w:lastRenderedPageBreak/>
        <w:t>способности, средством, придающим целостность профессиональной деятельности педагога, - умения в области педагогической техники.</w:t>
      </w:r>
    </w:p>
    <w:p w:rsidR="003C2166" w:rsidRPr="003C2166" w:rsidRDefault="003C2166" w:rsidP="003C21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2166">
        <w:rPr>
          <w:rFonts w:ascii="Times New Roman" w:hAnsi="Times New Roman" w:cs="Times New Roman"/>
          <w:sz w:val="28"/>
          <w:szCs w:val="28"/>
        </w:rPr>
        <w:t>Человек не может «просто жить»  и выполнять свою работу, он должен обрести цель, в которой работа и профессия, он сам и его действия в профессии занимают определенное место.</w:t>
      </w:r>
    </w:p>
    <w:p w:rsidR="003C2166" w:rsidRPr="003C2166" w:rsidRDefault="003C2166" w:rsidP="003C21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2166">
        <w:rPr>
          <w:rFonts w:ascii="Times New Roman" w:hAnsi="Times New Roman" w:cs="Times New Roman"/>
          <w:sz w:val="28"/>
          <w:szCs w:val="28"/>
        </w:rPr>
        <w:t>Личностное развитие и профессиональный рост педагога возможны тогда, когда в процессе «врастания» в профессию (выбор профессии, профессиональное обучение, осуществление педагогической деятельности) происходит целенаправленное разрешение ряда противоречий. Прежде всего, это противоречие между эталоном личности профессионала и образом своего внутреннего «Я». Психолог С. Л.  Рубинштейн подчеркивал, что человека как личность характеризует не только то, кто он есть, но и то, кем он хочет стать, к чему он активно стремится. Педагогический идеал - это представление педагога о том, каким он должен быть, педагогическое кредо самого педагога, осознание им своей миссии.</w:t>
      </w:r>
    </w:p>
    <w:p w:rsidR="003C2166" w:rsidRDefault="003C2166" w:rsidP="003C21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2166">
        <w:rPr>
          <w:rFonts w:ascii="Times New Roman" w:hAnsi="Times New Roman" w:cs="Times New Roman"/>
          <w:sz w:val="28"/>
          <w:szCs w:val="28"/>
        </w:rPr>
        <w:t>Один из основных путей совершенствования личности воспитателя - самовоспитание - формирование человеком своей личности в соответствии с сознательно поставленной целью. В человеке все может быть развито, улучшено, но для того, чтобы пробудить «дремлющие силы», необходима систематическая и постоянная работа над собой. Это важнейшая задача любого педагога, как начинающего, так и опытного.</w:t>
      </w:r>
    </w:p>
    <w:p w:rsidR="003C2166" w:rsidRPr="003C2166" w:rsidRDefault="003C2166" w:rsidP="003C21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2166">
        <w:rPr>
          <w:rFonts w:ascii="Times New Roman" w:hAnsi="Times New Roman" w:cs="Times New Roman"/>
          <w:sz w:val="28"/>
          <w:szCs w:val="28"/>
        </w:rPr>
        <w:t xml:space="preserve">Успех работы дошкольной образовательной организации во многом зависит от качества методической работы с кадрами, </w:t>
      </w:r>
      <w:r>
        <w:rPr>
          <w:rFonts w:ascii="Times New Roman" w:hAnsi="Times New Roman" w:cs="Times New Roman"/>
          <w:sz w:val="28"/>
          <w:szCs w:val="28"/>
        </w:rPr>
        <w:t>осуществляемой руководителем ДОУ</w:t>
      </w:r>
      <w:bookmarkStart w:id="0" w:name="_GoBack"/>
      <w:bookmarkEnd w:id="0"/>
      <w:r w:rsidRPr="003C2166">
        <w:rPr>
          <w:rFonts w:ascii="Times New Roman" w:hAnsi="Times New Roman" w:cs="Times New Roman"/>
          <w:sz w:val="28"/>
          <w:szCs w:val="28"/>
        </w:rPr>
        <w:t xml:space="preserve"> и методистом. В содержание ее входит следующие направления работы:</w:t>
      </w:r>
    </w:p>
    <w:p w:rsidR="003C2166" w:rsidRPr="003C2166" w:rsidRDefault="003C2166" w:rsidP="003C21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2166">
        <w:rPr>
          <w:rFonts w:ascii="Times New Roman" w:hAnsi="Times New Roman" w:cs="Times New Roman"/>
          <w:sz w:val="28"/>
          <w:szCs w:val="28"/>
        </w:rPr>
        <w:t>- оказание помощи педагогам всех категорий дошкольного учреждения;</w:t>
      </w:r>
    </w:p>
    <w:p w:rsidR="003C2166" w:rsidRPr="003C2166" w:rsidRDefault="003C2166" w:rsidP="003C21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2166">
        <w:rPr>
          <w:rFonts w:ascii="Times New Roman" w:hAnsi="Times New Roman" w:cs="Times New Roman"/>
          <w:sz w:val="28"/>
          <w:szCs w:val="28"/>
        </w:rPr>
        <w:t xml:space="preserve">- осуществление контроля за </w:t>
      </w:r>
      <w:proofErr w:type="spellStart"/>
      <w:r w:rsidRPr="003C216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C2166">
        <w:rPr>
          <w:rFonts w:ascii="Times New Roman" w:hAnsi="Times New Roman" w:cs="Times New Roman"/>
          <w:sz w:val="28"/>
          <w:szCs w:val="28"/>
        </w:rPr>
        <w:t>-образовательной работой;</w:t>
      </w:r>
    </w:p>
    <w:p w:rsidR="003C2166" w:rsidRPr="003C2166" w:rsidRDefault="003C2166" w:rsidP="003C21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2166">
        <w:rPr>
          <w:rFonts w:ascii="Times New Roman" w:hAnsi="Times New Roman" w:cs="Times New Roman"/>
          <w:sz w:val="28"/>
          <w:szCs w:val="28"/>
        </w:rPr>
        <w:t>- организация и проведение педсоветов;</w:t>
      </w:r>
    </w:p>
    <w:p w:rsidR="003C2166" w:rsidRPr="003C2166" w:rsidRDefault="003C2166" w:rsidP="003C21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2166">
        <w:rPr>
          <w:rFonts w:ascii="Times New Roman" w:hAnsi="Times New Roman" w:cs="Times New Roman"/>
          <w:sz w:val="28"/>
          <w:szCs w:val="28"/>
        </w:rPr>
        <w:t>- изучение, обобщение, распространение и внедрение передового педагогического опыта;</w:t>
      </w:r>
    </w:p>
    <w:p w:rsidR="003C2166" w:rsidRPr="003C2166" w:rsidRDefault="003C2166" w:rsidP="003C21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2166">
        <w:rPr>
          <w:rFonts w:ascii="Times New Roman" w:hAnsi="Times New Roman" w:cs="Times New Roman"/>
          <w:sz w:val="28"/>
          <w:szCs w:val="28"/>
        </w:rPr>
        <w:t xml:space="preserve">- создание условий для осуществления </w:t>
      </w:r>
      <w:proofErr w:type="spellStart"/>
      <w:r w:rsidRPr="003C216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C2166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3C2166" w:rsidRPr="003C2166" w:rsidRDefault="003C2166" w:rsidP="003C21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2166">
        <w:rPr>
          <w:rFonts w:ascii="Times New Roman" w:hAnsi="Times New Roman" w:cs="Times New Roman"/>
          <w:sz w:val="28"/>
          <w:szCs w:val="28"/>
        </w:rPr>
        <w:t>- обеспечение взаимодействия детского сада и семьи, школы и других организаций.</w:t>
      </w:r>
    </w:p>
    <w:p w:rsidR="003C2166" w:rsidRPr="003C2166" w:rsidRDefault="003C2166" w:rsidP="003C21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3B8B" w:rsidRDefault="00DB3B8B" w:rsidP="003C2166">
      <w:pPr>
        <w:spacing w:after="0"/>
        <w:ind w:firstLine="709"/>
      </w:pPr>
    </w:p>
    <w:p w:rsidR="003C2166" w:rsidRDefault="003C2166" w:rsidP="003C2166">
      <w:pPr>
        <w:spacing w:after="0"/>
        <w:ind w:firstLine="709"/>
      </w:pPr>
    </w:p>
    <w:sectPr w:rsidR="003C2166" w:rsidSect="003C216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DB5"/>
    <w:multiLevelType w:val="multilevel"/>
    <w:tmpl w:val="E36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66"/>
    <w:rsid w:val="003C2166"/>
    <w:rsid w:val="00693656"/>
    <w:rsid w:val="00D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Rodnichok2</dc:creator>
  <cp:lastModifiedBy>Rodnichok2</cp:lastModifiedBy>
  <cp:revision>2</cp:revision>
  <dcterms:created xsi:type="dcterms:W3CDTF">2014-03-24T08:01:00Z</dcterms:created>
  <dcterms:modified xsi:type="dcterms:W3CDTF">2014-03-24T08:33:00Z</dcterms:modified>
</cp:coreProperties>
</file>