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FF5C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Игровой проект на тему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5C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"Детское кафе» (сюжетно 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 xml:space="preserve"> </w:t>
      </w:r>
      <w:r w:rsidRPr="00FF5C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ролевая</w:t>
      </w:r>
      <w:r w:rsidRPr="00FF5C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игра)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Игровой проект на тему: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«Детское кафе»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(сюжетно – ролевая игра)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Старший дошкольный возраст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Подготовила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Безруких И.И.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C6A" w:rsidRPr="00FF5C6A" w:rsidRDefault="00FF5C6A" w:rsidP="00FF5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оспитатель 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2016 – 2017уч.гг.</w:t>
      </w:r>
    </w:p>
    <w:p w:rsidR="003E5AE2" w:rsidRDefault="003E5AE2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5AE2" w:rsidRDefault="003E5AE2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Актуальность проекта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Игра как основной вид деятельность детей дошкольного возраста является ведущим средством их воспитания. Именно в игре у дошкольников формируются личностные образования, необходимые для дальнейшего школьного обучения.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роль,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Проигрывая различные жизненные ситуации, дети учатся идти на компромисс, избегать конфликтных ситуаций, поддерживать дружелюбную атмосферу. Кроме того, игра является надежным диагностическим средством психического развития детей. Игра — подлинная социальная практика ребенка, его реальная жизнь в обществе сверстников.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 сформировать у детей умение играть в сюжетно-ролевую игру «Детское кафе».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развивать и обогащать сюжет игры в «Детское кафе»;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формировать умение детей готовить обстановку для игры, подбирать предметы-заместители и атрибуты;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воспитывать уважительное отношение к людям разных профессий;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 с профессией художника по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аквагримму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Словарная работа: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 продолжать обогащать словарь формулами словесной вежливости, названиями профессий.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Научно-методическое обеспечение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Игра — ведущий вид деятельности в дошкольном возрасте. В. Штерн говорил, что «игра показывает, к какой цели стремится человек, к чему он готовится, чего ожидает. В игре угадываются направления его будущей жизни». Интересные взгляды на игру представил Ф.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Бойтендайк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>: игра позволяет проявить свои влечения — стремление к освобождению, слиянию с окружающим миром.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Д.Б.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считал, что в игре отражается стремление детей участвовать в жизни взрослых, быть рядом с ними, действовать, как они. Дети проигрывают не только травматические ситуации, но и овладевают своими страданиями. Играя, они проявляют волю, управляют действиями взрослых.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Известные психологи Л.С. Выготский и Д.Б.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доказали, что в игре успешнее развиваются и достигают более высоких уровней личность, психические процессы, разные виды деятельности.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муляжи продуктов питания, посуда, скатерть, плита, микроволновая печь, духовка, меню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костюмы повара, официанта;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фломастеры, альбом, мячи, воздушные шары;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зеркало;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техническое обеспечение: телевизор, DVD-проигрыватель, микрофон.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Участники проекта: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воспитатель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дети старшей группы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Тип проекта: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 краткосрочный, групповой, игровой.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Ожидаемый результат: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Получение знаний о «Детском кафе».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коммуникативных навыков.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- Появление умения слушать партнеров, соединять их замыслы со </w:t>
      </w:r>
      <w:proofErr w:type="gramStart"/>
      <w:r w:rsidRPr="00FF5C6A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FF5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Комментирование игровых действий и действий партнеров.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Этапы игровой деятельности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2689"/>
        <w:gridCol w:w="4514"/>
      </w:tblGrid>
      <w:tr w:rsidR="00FF5C6A" w:rsidRPr="00FF5C6A" w:rsidTr="003E5AE2">
        <w:trPr>
          <w:trHeight w:val="405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и детей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5000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проблемы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Диагностика: игровых навыков; игровой среды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Д.Б. </w:t>
            </w:r>
            <w:proofErr w:type="spell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Обрисовка сюжетной канвы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литературы: 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Н.А. «Сюжетно-ролевые игры для с</w:t>
            </w:r>
            <w:r w:rsidR="00316C74" w:rsidRPr="0031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тарших дошкольников» - 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Рыжова Н.А. «Развивающая среда до</w:t>
            </w:r>
            <w:r w:rsidR="00316C74" w:rsidRPr="00316C7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учреждений» -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«Речь и речевое общ</w:t>
            </w:r>
            <w:r w:rsidR="00316C74" w:rsidRPr="00316C74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детей» -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«Коррекция нарушений речи у дошкольников» </w:t>
            </w:r>
            <w:proofErr w:type="gram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.Новгород, 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Селиверстов В.И. «Значение игры в воспитательной и логопедической работе с детьми»</w:t>
            </w:r>
            <w:r w:rsidR="00316C74" w:rsidRPr="00316C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Организационная работа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Чтение художественной литературы: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горе»,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все, все, все…»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«Муха </w:t>
            </w:r>
            <w:proofErr w:type="gram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окотуха»…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Продуктивные виды деятельности: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тортов, пирожного, мороженого, конфет, разных фруктов и т.д.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денег своей группы.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Что такое кафе? Что там делают? Что едят? Кто работает в кафе? Что такое меню?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Дидактические игры: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«В гости к мишке», «Накрой на стол», «Вежливые слова»…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Экскурсии:</w:t>
            </w: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в магазин, в кафе.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Придумывание воспитателем материала для игры: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официанта;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посетителей;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повара;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организаторов праздников.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календарных планов.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конспекта игры «Детское кафе».</w:t>
            </w:r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родителей с детьми в кафе.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«Во что играют дети?».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«Мораль в действии».</w:t>
            </w:r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5000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пространства: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(атрибуты – муляжи продуктов, касса; чайная посуда; салфетки; фартуки; вывеска).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руководства.</w:t>
            </w:r>
          </w:p>
        </w:tc>
      </w:tr>
      <w:tr w:rsidR="00FF5C6A" w:rsidRPr="00FF5C6A" w:rsidTr="003E5AE2">
        <w:trPr>
          <w:trHeight w:val="1845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 детей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решения с помощью педагога. Повторение за педагогом диалогов персонажей.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многоперсонажных</w:t>
            </w:r>
            <w:proofErr w:type="spellEnd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сюжетов. Обучение элементам развития сюжета.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себя второстепенной роли.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предметов-заместителей.</w:t>
            </w:r>
          </w:p>
        </w:tc>
      </w:tr>
      <w:tr w:rsidR="00FF5C6A" w:rsidRPr="00FF5C6A" w:rsidTr="003E5AE2">
        <w:trPr>
          <w:trHeight w:val="420"/>
          <w:tblCellSpacing w:w="0" w:type="dxa"/>
        </w:trPr>
        <w:tc>
          <w:tcPr>
            <w:tcW w:w="5000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FF5C6A" w:rsidRPr="00FF5C6A" w:rsidTr="003E5AE2">
        <w:trPr>
          <w:trHeight w:val="975"/>
          <w:tblCellSpacing w:w="0" w:type="dxa"/>
        </w:trPr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обсуждении проведенной игры.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умения играть вместе.</w:t>
            </w:r>
          </w:p>
        </w:tc>
        <w:tc>
          <w:tcPr>
            <w:tcW w:w="23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игры, предложение гипотезы о дальнейшем разворачивании сюжета.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игровых умений.</w:t>
            </w:r>
          </w:p>
        </w:tc>
      </w:tr>
    </w:tbl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Словарный минимум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3"/>
        <w:gridCol w:w="4034"/>
        <w:gridCol w:w="3458"/>
      </w:tblGrid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словаря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младшая, средняя группы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Старшая, подготовительная к школе группа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официантка, посетители.        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Администратор, клиенты, бармен.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Орудия труда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посуда, салфетки, фартуки, продукты, меню в картинках.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Кофейная посуда, миксер, кофеварка</w:t>
            </w:r>
            <w:r w:rsidR="00316C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Выдает, открывает, впускает; накрывает, усаживает, знакомит (с меню), принимает, подает, рассчитывается.</w:t>
            </w:r>
            <w:proofErr w:type="gram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Вежливо, внимательно, своевременно, красиво, ответственно, быстро.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Высококачественно, организованно, добросовестно, четко, правдиво, энергично.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значимость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Хорошо, быстро и качественно обслуживать; спокойно вести себя за столом; красиво и правильно говорить; громко и четко делать заказы.</w:t>
            </w:r>
          </w:p>
        </w:tc>
      </w:tr>
      <w:tr w:rsidR="00FF5C6A" w:rsidRPr="00FF5C6A" w:rsidTr="003E5AE2">
        <w:trPr>
          <w:tblCellSpacing w:w="0" w:type="dxa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5C6A" w:rsidRPr="00FF5C6A" w:rsidRDefault="00FF5C6A" w:rsidP="00FF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6A">
              <w:rPr>
                <w:rFonts w:ascii="Times New Roman" w:eastAsia="Times New Roman" w:hAnsi="Times New Roman" w:cs="Times New Roman"/>
                <w:sz w:val="24"/>
                <w:szCs w:val="24"/>
              </w:rPr>
              <w:t>Кафе; магазин, фабрика, база.</w:t>
            </w:r>
          </w:p>
        </w:tc>
      </w:tr>
    </w:tbl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Конспект организации сюжетно-ролевой игры «Детское кафе»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 сформировать у детей умение играть в сюжетно-ролевую игру «Детское кафе».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развивать и обогащать сюжет игры в «Детское кафе»;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формировать умение детей готовить обстановку для игры, подбирать предметы-заместители и атрибуты;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воспитывать уважительное отношение к людям разных профессий;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 с профессией художника по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аквагриму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Ход игры.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Дети, посмотрите, какая сегодня Вика красивая, нарядная. Вика, расскажи нам, может у тебя какой – то праздник?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Вика: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Да, у меня сегодня день рождения! Мне исполняется 6 лет!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- Да, день рождения – это настоящий праздник. </w:t>
      </w:r>
      <w:r w:rsidR="00316C74" w:rsidRPr="00FF5C6A">
        <w:rPr>
          <w:rFonts w:ascii="Times New Roman" w:eastAsia="Times New Roman" w:hAnsi="Times New Roman" w:cs="Times New Roman"/>
          <w:sz w:val="24"/>
          <w:szCs w:val="24"/>
        </w:rPr>
        <w:t>Расскажите,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пожалуйста, а как мы отмечаем день рождения? Где?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Молодцы. А давайте </w:t>
      </w:r>
      <w:r w:rsidR="00316C74" w:rsidRPr="00FF5C6A">
        <w:rPr>
          <w:rFonts w:ascii="Times New Roman" w:eastAsia="Times New Roman" w:hAnsi="Times New Roman" w:cs="Times New Roman"/>
          <w:sz w:val="24"/>
          <w:szCs w:val="24"/>
        </w:rPr>
        <w:t>сегодня,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отметим день рождения Вики в детском кафе! Вы согласны?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Давайте вспомним, кто же работает в кафе!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 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А что должен делать повар в кафе?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 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А за что отвечает администратор?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 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Какие обязанности у официанта?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Чем занимается уборщица?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 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А еще могут в кафе работать организаторы праздников, которые развлекают детей, играют с ними, устраивают различные конкурсы.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Ребята, а вы когда-нибудь видели, как в детском кафе на лице детей рисуют различные маски или рисунки?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Знаете, как называется эта профессия?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Это художник по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аквагримму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повторение за воспитателем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Ну что, пора нам отправляться в кафе, которые будет называться «Алиса в зазеркалье». Давайте с вами определим, кто кем будет в нашем кафе (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распределение ролей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А вы знаете, как надо себя вести за столом?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Дети: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В гостях и дома за обедом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Говорить нельзя с соседом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Не нужно чавкать и сопеть,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А также головой вертеть,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Есть спокойно, аккуратно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Будет всем вокруг приятно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Дополнительные ответы детей.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А как следует себя вести в кафе?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Дети: 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- Молодцы, </w:t>
      </w:r>
      <w:r w:rsidR="00316C74" w:rsidRPr="00FF5C6A">
        <w:rPr>
          <w:rFonts w:ascii="Times New Roman" w:eastAsia="Times New Roman" w:hAnsi="Times New Roman" w:cs="Times New Roman"/>
          <w:sz w:val="24"/>
          <w:szCs w:val="24"/>
        </w:rPr>
        <w:t>вижу,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 вы знаете, как надо себя вести и за столом и в общественных местах. Давайте уже отправлять с вами в кафе, а оно у нас не простое, а волшебное, и чтобы в него попасть, мне надо будет сказать волшебные слова (дети встают в круг, воспитатель в центре с «волшебным» зеркалом):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Вот волшебное стекло,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Отражает все оно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Чтобы в сказке очутиться,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Посмотрись, дружок, в него,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lastRenderedPageBreak/>
        <w:t>Улыбнись, перевернись,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Хлопни, топни – обернись.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Получилось?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Дети: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Да!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Воспитатель: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Давайте теперь займем свои игровые места и подготовимся к нашей игре.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Вика, веди своих гостей в кафе.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Администратор: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Здравствуйте, добро пожаловать в кафе «Алиса в зазеркалье». Занимайте свободный столик, я пришлю к вам официанта!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Посетители: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Спасибо (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мальчики сажают девочек за стол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Официант:</w:t>
      </w:r>
    </w:p>
    <w:p w:rsidR="00FF5C6A" w:rsidRPr="00FF5C6A" w:rsidRDefault="00FF5C6A" w:rsidP="0031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Здравствуйте, меню, пожалуйста!</w:t>
      </w:r>
    </w:p>
    <w:p w:rsidR="00FF5C6A" w:rsidRPr="00FF5C6A" w:rsidRDefault="00FF5C6A" w:rsidP="0031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Далее дети играют по собственному замыслу: официант принимает заказ, передает повару и т.д.</w:t>
      </w:r>
    </w:p>
    <w:p w:rsidR="00FF5C6A" w:rsidRPr="00FF5C6A" w:rsidRDefault="00FF5C6A" w:rsidP="0031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Администратор: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 xml:space="preserve">- Извините, в нашем кафе вы можете воспользоваться услугами художника по </w:t>
      </w:r>
      <w:proofErr w:type="spellStart"/>
      <w:r w:rsidRPr="00FF5C6A">
        <w:rPr>
          <w:rFonts w:ascii="Times New Roman" w:eastAsia="Times New Roman" w:hAnsi="Times New Roman" w:cs="Times New Roman"/>
          <w:sz w:val="24"/>
          <w:szCs w:val="24"/>
        </w:rPr>
        <w:t>аквагримму</w:t>
      </w:r>
      <w:proofErr w:type="spellEnd"/>
      <w:r w:rsidRPr="00FF5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Дети: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Организаторы праздника во время пауз в период приготовления заказанных блюд устраивают развлекательную программу для посетителей. Это могут быть: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хоровод для именинника,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игры «Горячая картошка, «Съедобное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несъедобное»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«Каравай» 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др.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отгадывание загадок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рисование открыток для именинника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пение песен в караоке,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танцы и др. по желанию детей.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В конце игры дети просят счет, расплачиваются и благодарят персонал кафе.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bCs/>
          <w:sz w:val="24"/>
          <w:szCs w:val="24"/>
        </w:rPr>
        <w:t>Заключение: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Что мы сегодня делали?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sz w:val="24"/>
          <w:szCs w:val="24"/>
        </w:rPr>
        <w:t>- Хорошо играли? </w:t>
      </w: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(ответы детей)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FF5C6A">
        <w:rPr>
          <w:rFonts w:ascii="Times New Roman" w:eastAsia="Times New Roman" w:hAnsi="Times New Roman" w:cs="Times New Roman"/>
          <w:sz w:val="24"/>
          <w:szCs w:val="24"/>
        </w:rPr>
        <w:t>Что больше всего понравилось, а что не очень?</w:t>
      </w:r>
    </w:p>
    <w:p w:rsidR="00FF5C6A" w:rsidRPr="00FF5C6A" w:rsidRDefault="00FF5C6A" w:rsidP="00F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C6A">
        <w:rPr>
          <w:rFonts w:ascii="Times New Roman" w:eastAsia="Times New Roman" w:hAnsi="Times New Roman" w:cs="Times New Roman"/>
          <w:iCs/>
          <w:sz w:val="24"/>
          <w:szCs w:val="24"/>
        </w:rPr>
        <w:t>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 места.</w:t>
      </w:r>
    </w:p>
    <w:p w:rsidR="00007729" w:rsidRPr="00FF5C6A" w:rsidRDefault="00C527AE" w:rsidP="00FF5C6A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752725" cy="2686050"/>
            <wp:effectExtent l="0" t="0" r="0" b="0"/>
            <wp:docPr id="3" name="Рисунок 3" descr="C:\Users\User Serg\Desktop\фото телефон\IMG_20171220_11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 Serg\Desktop\фото телефон\IMG_20171220_111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4B70205" wp14:editId="7BD5208D">
            <wp:extent cx="2714625" cy="2686050"/>
            <wp:effectExtent l="0" t="0" r="0" b="0"/>
            <wp:docPr id="4" name="Рисунок 4" descr="C:\Users\User Serg\Desktop\фото телефон\IMG_20171220_11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Serg\Desktop\фото телефон\IMG_20171220_111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AE2">
        <w:rPr>
          <w:noProof/>
        </w:rPr>
        <w:drawing>
          <wp:inline distT="0" distB="0" distL="0" distR="0" wp14:anchorId="09C77E65" wp14:editId="4548A90E">
            <wp:extent cx="2752725" cy="2771775"/>
            <wp:effectExtent l="0" t="0" r="0" b="0"/>
            <wp:docPr id="1" name="Рисунок 1" descr="C:\Users\User Serg\AppData\Local\Microsoft\Windows\Temporary Internet Files\Content.Word\IMG_20171220_11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Serg\AppData\Local\Microsoft\Windows\Temporary Internet Files\Content.Word\IMG_20171220_1125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53E">
        <w:rPr>
          <w:noProof/>
        </w:rPr>
        <w:drawing>
          <wp:inline distT="0" distB="0" distL="0" distR="0" wp14:anchorId="0F8A590D" wp14:editId="49870ED4">
            <wp:extent cx="2714625" cy="2771775"/>
            <wp:effectExtent l="0" t="0" r="0" b="0"/>
            <wp:docPr id="2" name="Рисунок 2" descr="C:\Users\User Serg\AppData\Local\Microsoft\Windows\Temporary Internet Files\Content.Word\IMG_20171220_11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Serg\AppData\Local\Microsoft\Windows\Temporary Internet Files\Content.Word\IMG_20171220_1113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729" w:rsidRPr="00FF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C4" w:rsidRDefault="00E82EC4" w:rsidP="00C527AE">
      <w:pPr>
        <w:spacing w:after="0" w:line="240" w:lineRule="auto"/>
      </w:pPr>
      <w:r>
        <w:separator/>
      </w:r>
    </w:p>
  </w:endnote>
  <w:endnote w:type="continuationSeparator" w:id="0">
    <w:p w:rsidR="00E82EC4" w:rsidRDefault="00E82EC4" w:rsidP="00C5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C4" w:rsidRDefault="00E82EC4" w:rsidP="00C527AE">
      <w:pPr>
        <w:spacing w:after="0" w:line="240" w:lineRule="auto"/>
      </w:pPr>
      <w:r>
        <w:separator/>
      </w:r>
    </w:p>
  </w:footnote>
  <w:footnote w:type="continuationSeparator" w:id="0">
    <w:p w:rsidR="00E82EC4" w:rsidRDefault="00E82EC4" w:rsidP="00C52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C6A"/>
    <w:rsid w:val="00007729"/>
    <w:rsid w:val="00316C74"/>
    <w:rsid w:val="003E5AE2"/>
    <w:rsid w:val="0068253E"/>
    <w:rsid w:val="00C527AE"/>
    <w:rsid w:val="00E82EC4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F5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C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F5C6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me">
    <w:name w:val="name"/>
    <w:basedOn w:val="a"/>
    <w:rsid w:val="00F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C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C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27AE"/>
  </w:style>
  <w:style w:type="paragraph" w:styleId="a9">
    <w:name w:val="footer"/>
    <w:basedOn w:val="a"/>
    <w:link w:val="aa"/>
    <w:uiPriority w:val="99"/>
    <w:unhideWhenUsed/>
    <w:rsid w:val="00C5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447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4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9033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 Serg</cp:lastModifiedBy>
  <cp:revision>6</cp:revision>
  <dcterms:created xsi:type="dcterms:W3CDTF">2017-12-07T07:13:00Z</dcterms:created>
  <dcterms:modified xsi:type="dcterms:W3CDTF">2018-01-16T11:12:00Z</dcterms:modified>
</cp:coreProperties>
</file>